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EEE7A" w14:textId="77777777" w:rsidR="00896589" w:rsidRDefault="002866F8">
      <w:pPr>
        <w:spacing w:line="240" w:lineRule="auto"/>
        <w:rPr>
          <w:b/>
          <w:sz w:val="24"/>
          <w:szCs w:val="24"/>
        </w:rPr>
      </w:pPr>
      <w:r>
        <w:pict w14:anchorId="60FEEFB1">
          <v:rect id="_x0000_i1025" style="width:0;height:1.5pt" o:hralign="center" o:hrstd="t" o:hr="t" fillcolor="#a0a0a0" stroked="f"/>
        </w:pict>
      </w:r>
    </w:p>
    <w:p w14:paraId="60FEEE7B" w14:textId="77777777" w:rsidR="00896589" w:rsidRDefault="002866F8">
      <w:pPr>
        <w:spacing w:before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Nombre del recurso: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0FEEE7C" w14:textId="77777777" w:rsidR="00896589" w:rsidRDefault="002866F8">
      <w:pPr>
        <w:spacing w:before="200" w:line="240" w:lineRule="auto"/>
        <w:rPr>
          <w:sz w:val="24"/>
          <w:szCs w:val="24"/>
        </w:rPr>
      </w:pPr>
      <w:r>
        <w:rPr>
          <w:sz w:val="24"/>
          <w:szCs w:val="24"/>
        </w:rPr>
        <w:t>Etapa / nivel:</w:t>
      </w:r>
    </w:p>
    <w:p w14:paraId="60FEEE7D" w14:textId="77777777" w:rsidR="00896589" w:rsidRDefault="002866F8">
      <w:pPr>
        <w:spacing w:before="200" w:line="240" w:lineRule="auto"/>
        <w:rPr>
          <w:sz w:val="24"/>
          <w:szCs w:val="24"/>
        </w:rPr>
      </w:pPr>
      <w:r>
        <w:rPr>
          <w:sz w:val="24"/>
          <w:szCs w:val="24"/>
        </w:rPr>
        <w:t>Link:</w:t>
      </w:r>
    </w:p>
    <w:p w14:paraId="60FEEE7E" w14:textId="77777777" w:rsidR="00896589" w:rsidRDefault="002866F8">
      <w:pPr>
        <w:spacing w:line="240" w:lineRule="auto"/>
        <w:rPr>
          <w:b/>
          <w:color w:val="9900FF"/>
          <w:sz w:val="28"/>
          <w:szCs w:val="28"/>
        </w:rPr>
      </w:pPr>
      <w:r>
        <w:pict w14:anchorId="60FEEFB2">
          <v:rect id="_x0000_i1026" style="width:0;height:1.5pt" o:hralign="center" o:hrstd="t" o:hr="t" fillcolor="#a0a0a0" stroked="f"/>
        </w:pict>
      </w:r>
    </w:p>
    <w:p w14:paraId="60FEEE7F" w14:textId="77777777" w:rsidR="00896589" w:rsidRDefault="00896589">
      <w:pPr>
        <w:spacing w:line="240" w:lineRule="auto"/>
        <w:rPr>
          <w:b/>
          <w:color w:val="9900FF"/>
          <w:sz w:val="28"/>
          <w:szCs w:val="28"/>
        </w:rPr>
      </w:pPr>
    </w:p>
    <w:p w14:paraId="60FEEE80" w14:textId="77777777" w:rsidR="00896589" w:rsidRDefault="00896589">
      <w:pPr>
        <w:spacing w:line="240" w:lineRule="auto"/>
        <w:rPr>
          <w:b/>
          <w:color w:val="9900FF"/>
          <w:sz w:val="28"/>
          <w:szCs w:val="28"/>
        </w:rPr>
      </w:pPr>
    </w:p>
    <w:tbl>
      <w:tblPr>
        <w:tblStyle w:val="a"/>
        <w:tblW w:w="94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6360"/>
        <w:gridCol w:w="630"/>
        <w:gridCol w:w="570"/>
        <w:gridCol w:w="555"/>
      </w:tblGrid>
      <w:tr w:rsidR="00896589" w14:paraId="60FEEE82" w14:textId="77777777">
        <w:trPr>
          <w:trHeight w:val="480"/>
        </w:trPr>
        <w:tc>
          <w:tcPr>
            <w:tcW w:w="9435" w:type="dxa"/>
            <w:gridSpan w:val="5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81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Checklist </w:t>
            </w:r>
            <w:r>
              <w:rPr>
                <w:b/>
                <w:sz w:val="28"/>
                <w:szCs w:val="28"/>
              </w:rPr>
              <w:t>“CREA con DUA”</w:t>
            </w:r>
          </w:p>
        </w:tc>
      </w:tr>
      <w:tr w:rsidR="00896589" w14:paraId="60FEEE85" w14:textId="77777777">
        <w:trPr>
          <w:trHeight w:val="480"/>
        </w:trPr>
        <w:tc>
          <w:tcPr>
            <w:tcW w:w="13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83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900FF"/>
                <w:sz w:val="28"/>
                <w:szCs w:val="28"/>
              </w:rPr>
            </w:pPr>
            <w:r>
              <w:rPr>
                <w:b/>
                <w:noProof/>
                <w:color w:val="9900FF"/>
                <w:sz w:val="28"/>
                <w:szCs w:val="28"/>
                <w:lang w:val="es-ES"/>
              </w:rPr>
              <w:drawing>
                <wp:inline distT="114300" distB="114300" distL="114300" distR="114300" wp14:anchorId="60FEEFB3" wp14:editId="60FEEFB4">
                  <wp:extent cx="471488" cy="427831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427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5" w:type="dxa"/>
            <w:gridSpan w:val="4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84" w14:textId="77777777" w:rsidR="00896589" w:rsidRDefault="002866F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Proporcionar múltiples medios de representación de la información</w:t>
            </w:r>
          </w:p>
        </w:tc>
      </w:tr>
      <w:tr w:rsidR="00896589" w14:paraId="60FEEE9D" w14:textId="77777777">
        <w:trPr>
          <w:trHeight w:val="480"/>
        </w:trPr>
        <w:tc>
          <w:tcPr>
            <w:tcW w:w="7680" w:type="dxa"/>
            <w:gridSpan w:val="2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86" w14:textId="77777777" w:rsidR="00896589" w:rsidRDefault="002866F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Presenta la información en diferentes formatos (percepción):</w:t>
            </w:r>
          </w:p>
          <w:p w14:paraId="60FEEE87" w14:textId="77777777" w:rsidR="00896589" w:rsidRDefault="002866F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</w:t>
            </w:r>
          </w:p>
          <w:p w14:paraId="60FEEE88" w14:textId="77777777" w:rsidR="00896589" w:rsidRDefault="002866F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Iconográfico (fotos, imágenes, logos, iconos, infografías).</w:t>
            </w:r>
          </w:p>
          <w:p w14:paraId="60FEEE89" w14:textId="77777777" w:rsidR="00896589" w:rsidRDefault="002866F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Audiovisual (vídeo, audio).</w:t>
            </w:r>
          </w:p>
          <w:p w14:paraId="60FEEE8A" w14:textId="77777777" w:rsidR="00896589" w:rsidRDefault="002866F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 interactivo y/o multimedia.</w:t>
            </w:r>
          </w:p>
        </w:tc>
        <w:tc>
          <w:tcPr>
            <w:tcW w:w="6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8B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8C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8D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E8E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0</w:t>
            </w:r>
          </w:p>
          <w:p w14:paraId="60FEEE8F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E90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91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92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93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94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95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96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97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98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99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9A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9B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9C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896589" w14:paraId="60FEEEC0" w14:textId="77777777">
        <w:trPr>
          <w:trHeight w:val="480"/>
        </w:trPr>
        <w:tc>
          <w:tcPr>
            <w:tcW w:w="7680" w:type="dxa"/>
            <w:gridSpan w:val="2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9E" w14:textId="77777777" w:rsidR="00896589" w:rsidRDefault="002866F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Utiliza elementos de apoyo para decodificar la información: </w:t>
            </w:r>
          </w:p>
          <w:p w14:paraId="60FEEE9F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ind w:left="1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utiliza una sintaxis directa, sencilla y jerarquizada por orden de relevancia.</w:t>
            </w:r>
          </w:p>
          <w:p w14:paraId="60FEEEA0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ind w:left="1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Incluye opciones para clarificar el lenguaje oral, escrito y matemático. Por ejemplo, utilizando: </w:t>
            </w:r>
            <w:r>
              <w:t>glosario, traductor, conversor de texto a voz, imágenes, audiodescripciones,</w:t>
            </w:r>
            <w:r>
              <w:t xml:space="preserve"> subtítulos en vídeos, calculadora, etc.</w:t>
            </w:r>
          </w:p>
          <w:p w14:paraId="60FEEEA1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ind w:left="1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etiquetan convenientemente los elementos multimedia </w:t>
            </w:r>
            <w:r>
              <w:t>(título, descripción de imágenes o vídeo, autoría…).</w:t>
            </w:r>
          </w:p>
        </w:tc>
        <w:tc>
          <w:tcPr>
            <w:tcW w:w="6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A2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A3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A4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EA5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A6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EA7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A8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A9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AA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EAB" w14:textId="77777777" w:rsidR="00896589" w:rsidRDefault="0089658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AC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AD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AE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AF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B0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B1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B2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B3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B4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B5" w14:textId="77777777" w:rsidR="00896589" w:rsidRDefault="0089658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B6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B7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B8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B9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BA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BB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BC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BD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BE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BF" w14:textId="77777777" w:rsidR="00896589" w:rsidRDefault="0089658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96589" w14:paraId="60FEEEDB" w14:textId="77777777">
        <w:trPr>
          <w:trHeight w:val="480"/>
        </w:trPr>
        <w:tc>
          <w:tcPr>
            <w:tcW w:w="7680" w:type="dxa"/>
            <w:gridSpan w:val="2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C1" w14:textId="77777777" w:rsidR="00896589" w:rsidRDefault="002866F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Proporciona opciones para la comprensión:</w:t>
            </w:r>
          </w:p>
          <w:p w14:paraId="60FEEEC2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Guía el uso del recurso con un menú de navegación.</w:t>
            </w:r>
          </w:p>
          <w:p w14:paraId="60FEEEC3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diferencian las ideas principales de las secundarias </w:t>
            </w:r>
          </w:p>
          <w:p w14:paraId="60FEEEC4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apoya la información teórica con ejemplos, analogías, resúmenes, documentos complementarios y/o simulaciones.</w:t>
            </w:r>
          </w:p>
          <w:p w14:paraId="60FEEEC5" w14:textId="77777777" w:rsidR="00896589" w:rsidRDefault="002866F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Incluye enlaces de consulta o ampli</w:t>
            </w:r>
            <w:r>
              <w:rPr>
                <w:sz w:val="24"/>
                <w:szCs w:val="24"/>
              </w:rPr>
              <w:t>ación, que deben abrirse en ventana nueva de navegación.</w:t>
            </w:r>
          </w:p>
        </w:tc>
        <w:tc>
          <w:tcPr>
            <w:tcW w:w="63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C6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C7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EC8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EC9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ECA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CB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CC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CD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CE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CF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D0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D1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D2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D3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D4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D5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D6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D7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D8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D9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DA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896589" w14:paraId="60FEEEDE" w14:textId="77777777">
        <w:trPr>
          <w:trHeight w:val="480"/>
        </w:trPr>
        <w:tc>
          <w:tcPr>
            <w:tcW w:w="7680" w:type="dxa"/>
            <w:gridSpan w:val="2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DC" w14:textId="77777777" w:rsidR="00896589" w:rsidRDefault="002866F8">
            <w:pPr>
              <w:widowControl w:val="0"/>
              <w:spacing w:line="240" w:lineRule="auto"/>
              <w:ind w:left="720" w:hanging="36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Puntuación total (sumatorio)</w:t>
            </w:r>
          </w:p>
        </w:tc>
        <w:tc>
          <w:tcPr>
            <w:tcW w:w="1755" w:type="dxa"/>
            <w:gridSpan w:val="3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DD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</w:t>
            </w:r>
          </w:p>
        </w:tc>
      </w:tr>
      <w:tr w:rsidR="00896589" w14:paraId="60FEEEE2" w14:textId="77777777">
        <w:trPr>
          <w:trHeight w:val="480"/>
        </w:trPr>
        <w:tc>
          <w:tcPr>
            <w:tcW w:w="943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DF" w14:textId="135AAF6E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CC0000"/>
                <w:sz w:val="24"/>
                <w:szCs w:val="24"/>
              </w:rPr>
            </w:pPr>
            <w:r>
              <w:rPr>
                <w:b/>
                <w:color w:val="CC0000"/>
                <w:sz w:val="24"/>
                <w:szCs w:val="24"/>
              </w:rPr>
              <w:t>Observaciones a):</w:t>
            </w:r>
          </w:p>
          <w:p w14:paraId="1908BA33" w14:textId="42C6118F" w:rsidR="002866F8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CC0000"/>
                <w:sz w:val="24"/>
                <w:szCs w:val="24"/>
              </w:rPr>
            </w:pPr>
          </w:p>
          <w:p w14:paraId="60FEEEE1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9900FF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5C8BFBAD" w14:textId="77777777" w:rsidR="002866F8" w:rsidRDefault="002866F8"/>
    <w:tbl>
      <w:tblPr>
        <w:tblStyle w:val="a"/>
        <w:tblW w:w="94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6360"/>
        <w:gridCol w:w="630"/>
        <w:gridCol w:w="570"/>
        <w:gridCol w:w="555"/>
      </w:tblGrid>
      <w:tr w:rsidR="00896589" w14:paraId="60FEEEE5" w14:textId="77777777">
        <w:trPr>
          <w:trHeight w:val="480"/>
        </w:trPr>
        <w:tc>
          <w:tcPr>
            <w:tcW w:w="132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E3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900FF"/>
                <w:sz w:val="28"/>
                <w:szCs w:val="28"/>
              </w:rPr>
            </w:pPr>
            <w:r>
              <w:rPr>
                <w:b/>
                <w:noProof/>
                <w:color w:val="9900FF"/>
                <w:sz w:val="28"/>
                <w:szCs w:val="28"/>
                <w:lang w:val="es-ES"/>
              </w:rPr>
              <w:lastRenderedPageBreak/>
              <w:drawing>
                <wp:inline distT="114300" distB="114300" distL="114300" distR="114300" wp14:anchorId="60FEEFB5" wp14:editId="60FEEFB6">
                  <wp:extent cx="476250" cy="406977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6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5" w:type="dxa"/>
            <w:gridSpan w:val="4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E4" w14:textId="77777777" w:rsidR="00896589" w:rsidRDefault="002866F8">
            <w:pPr>
              <w:widowControl w:val="0"/>
              <w:numPr>
                <w:ilvl w:val="0"/>
                <w:numId w:val="1"/>
              </w:numPr>
              <w:spacing w:line="240" w:lineRule="auto"/>
              <w:ind w:left="4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Proporcionar múltiples formas de acción y expresión</w:t>
            </w:r>
          </w:p>
        </w:tc>
      </w:tr>
      <w:tr w:rsidR="00896589" w14:paraId="60FEEEFD" w14:textId="77777777">
        <w:trPr>
          <w:trHeight w:val="480"/>
        </w:trPr>
        <w:tc>
          <w:tcPr>
            <w:tcW w:w="7680" w:type="dxa"/>
            <w:gridSpan w:val="2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E6" w14:textId="77777777" w:rsidR="00896589" w:rsidRDefault="002866F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Permite múltiples medios para interaccionar con el material:</w:t>
            </w:r>
          </w:p>
          <w:p w14:paraId="60FEEEE7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multiplataforma y multidispositivo.</w:t>
            </w:r>
          </w:p>
          <w:p w14:paraId="60FEEEE8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materiales, todos o en parte, se pueden consultar en formato digital y analógico.</w:t>
            </w:r>
          </w:p>
          <w:p w14:paraId="60FEEEE9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Posibilita el uso de ayudas técnicas si fuesen necesarias.</w:t>
            </w:r>
          </w:p>
        </w:tc>
        <w:tc>
          <w:tcPr>
            <w:tcW w:w="630" w:type="dxa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EA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EB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EC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EED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EEE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EF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F0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F1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F2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F3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F4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F5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EF6" w14:textId="77777777" w:rsidR="00896589" w:rsidRDefault="0089658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F7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F8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F9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FA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EFB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EFC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896589" w14:paraId="60FEEF1E" w14:textId="77777777">
        <w:trPr>
          <w:trHeight w:val="480"/>
        </w:trPr>
        <w:tc>
          <w:tcPr>
            <w:tcW w:w="7680" w:type="dxa"/>
            <w:gridSpan w:val="2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EFE" w14:textId="77777777" w:rsidR="00896589" w:rsidRDefault="002866F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 varía el modelo de respuesta en las actividades (expresión y comunicación):</w:t>
            </w:r>
          </w:p>
          <w:p w14:paraId="60FEEEFF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Existen diferentes posibilidades para que el alumnado comunique lo que sabe: textual, gráfica, audiovisual, interactiva, cinestésica, musical…</w:t>
            </w:r>
          </w:p>
          <w:p w14:paraId="60FEEF00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piden variados productos finales, tanto en formato digital como analógico.</w:t>
            </w:r>
          </w:p>
          <w:p w14:paraId="60FEEF01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Hay actividades de realización individual y colectivas.</w:t>
            </w:r>
          </w:p>
          <w:p w14:paraId="60FEEF02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Permite al alumnado la elección, entre varias opciones, en determinadas actividades, materiales y/o herramientas.</w:t>
            </w:r>
          </w:p>
        </w:tc>
        <w:tc>
          <w:tcPr>
            <w:tcW w:w="630" w:type="dxa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03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04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05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06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07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08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09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0A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0B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0C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0D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0E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0F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10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11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12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13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14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5" w:type="dxa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15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16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17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18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19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1A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1B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1C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1D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896589" w14:paraId="60FEEF3B" w14:textId="77777777">
        <w:trPr>
          <w:trHeight w:val="480"/>
        </w:trPr>
        <w:tc>
          <w:tcPr>
            <w:tcW w:w="7680" w:type="dxa"/>
            <w:gridSpan w:val="2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1F" w14:textId="77777777" w:rsidR="00896589" w:rsidRDefault="002866F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Facilita el desarrollo de las funciones ejecutivas:</w:t>
            </w:r>
          </w:p>
          <w:p w14:paraId="60FEEF20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alumnos saben lo que se espera de ellos; es decir, conocen los objetivos de aprendizaje y las normas de funcionamiento, desde el principio.</w:t>
            </w:r>
          </w:p>
          <w:p w14:paraId="60FEEF21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Ofrece ejemplos, plantillas, tutoriales, consejos, autocorrectores y/o modelos de apoyo.</w:t>
            </w:r>
          </w:p>
          <w:p w14:paraId="60FEEF22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facilitan herramientas de autocontrol: lista de cotejo, cronómetro, preguntas clave, autoinstrucciones, etc.</w:t>
            </w:r>
          </w:p>
        </w:tc>
        <w:tc>
          <w:tcPr>
            <w:tcW w:w="630" w:type="dxa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23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24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25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26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27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28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29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2A" w14:textId="77777777" w:rsidR="00896589" w:rsidRDefault="0089658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2B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2C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2D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2E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2F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30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31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32" w14:textId="77777777" w:rsidR="00896589" w:rsidRDefault="0089658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33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34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35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36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37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38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39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3A" w14:textId="77777777" w:rsidR="00896589" w:rsidRDefault="0089658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96589" w14:paraId="60FEEF3E" w14:textId="77777777">
        <w:trPr>
          <w:trHeight w:val="480"/>
        </w:trPr>
        <w:tc>
          <w:tcPr>
            <w:tcW w:w="7680" w:type="dxa"/>
            <w:gridSpan w:val="2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3C" w14:textId="77777777" w:rsidR="00896589" w:rsidRDefault="002866F8">
            <w:pPr>
              <w:widowControl w:val="0"/>
              <w:spacing w:line="240" w:lineRule="auto"/>
              <w:ind w:left="720" w:hanging="36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Puntuación total (sumatorio)</w:t>
            </w:r>
          </w:p>
        </w:tc>
        <w:tc>
          <w:tcPr>
            <w:tcW w:w="1755" w:type="dxa"/>
            <w:gridSpan w:val="3"/>
            <w:shd w:val="clear" w:color="auto" w:fill="C7DA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3D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896589" w14:paraId="60FEEF4A" w14:textId="77777777">
        <w:trPr>
          <w:trHeight w:val="480"/>
        </w:trPr>
        <w:tc>
          <w:tcPr>
            <w:tcW w:w="94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3F" w14:textId="77777777" w:rsidR="00896589" w:rsidRDefault="002866F8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Observaciones b):</w:t>
            </w:r>
          </w:p>
          <w:p w14:paraId="60FEEF40" w14:textId="77777777" w:rsidR="00896589" w:rsidRDefault="00896589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14:paraId="60FEEF41" w14:textId="77777777" w:rsidR="00896589" w:rsidRDefault="00896589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14:paraId="60FEEF42" w14:textId="77777777" w:rsidR="00896589" w:rsidRDefault="00896589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14:paraId="60FEEF43" w14:textId="77777777" w:rsidR="00896589" w:rsidRDefault="00896589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14:paraId="60FEEF44" w14:textId="77777777" w:rsidR="00896589" w:rsidRDefault="00896589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14:paraId="60FEEF45" w14:textId="77777777" w:rsidR="00896589" w:rsidRDefault="00896589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14:paraId="60FEEF46" w14:textId="77777777" w:rsidR="00896589" w:rsidRDefault="00896589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14:paraId="60FEEF47" w14:textId="64B032B9" w:rsidR="00896589" w:rsidRDefault="00896589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14:paraId="5696DFE3" w14:textId="2951FB46" w:rsidR="002866F8" w:rsidRDefault="002866F8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14:paraId="60FEEF49" w14:textId="77777777" w:rsidR="00896589" w:rsidRDefault="00896589">
            <w:pPr>
              <w:widowControl w:val="0"/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</w:tc>
      </w:tr>
    </w:tbl>
    <w:p w14:paraId="7E21A389" w14:textId="149EE441" w:rsidR="002866F8" w:rsidRDefault="002866F8"/>
    <w:p w14:paraId="2EA759FF" w14:textId="77777777" w:rsidR="002866F8" w:rsidRDefault="002866F8"/>
    <w:tbl>
      <w:tblPr>
        <w:tblStyle w:val="a"/>
        <w:tblW w:w="94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6360"/>
        <w:gridCol w:w="630"/>
        <w:gridCol w:w="570"/>
        <w:gridCol w:w="555"/>
      </w:tblGrid>
      <w:tr w:rsidR="00896589" w14:paraId="60FEEF4D" w14:textId="77777777">
        <w:trPr>
          <w:trHeight w:val="480"/>
        </w:trPr>
        <w:tc>
          <w:tcPr>
            <w:tcW w:w="132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4B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9900FF"/>
                <w:sz w:val="28"/>
                <w:szCs w:val="28"/>
              </w:rPr>
            </w:pPr>
            <w:r>
              <w:rPr>
                <w:b/>
                <w:noProof/>
                <w:color w:val="9900FF"/>
                <w:sz w:val="28"/>
                <w:szCs w:val="28"/>
                <w:lang w:val="es-ES"/>
              </w:rPr>
              <w:lastRenderedPageBreak/>
              <w:drawing>
                <wp:inline distT="114300" distB="114300" distL="114300" distR="114300" wp14:anchorId="60FEEFB7" wp14:editId="60FEEFB8">
                  <wp:extent cx="450897" cy="414338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97" cy="414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5" w:type="dxa"/>
            <w:gridSpan w:val="4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4C" w14:textId="77777777" w:rsidR="00896589" w:rsidRDefault="002866F8">
            <w:pPr>
              <w:widowControl w:val="0"/>
              <w:numPr>
                <w:ilvl w:val="0"/>
                <w:numId w:val="1"/>
              </w:numPr>
              <w:spacing w:line="240" w:lineRule="auto"/>
              <w:ind w:left="42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Proporcionar múltiples formas de motivación e implicación</w:t>
            </w:r>
          </w:p>
        </w:tc>
      </w:tr>
      <w:tr w:rsidR="00896589" w14:paraId="60FEEF6A" w14:textId="77777777">
        <w:trPr>
          <w:trHeight w:val="480"/>
        </w:trPr>
        <w:tc>
          <w:tcPr>
            <w:tcW w:w="76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4E" w14:textId="77777777" w:rsidR="00896589" w:rsidRDefault="002866F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Proporciona opciones para captar el interés:</w:t>
            </w:r>
          </w:p>
          <w:p w14:paraId="60FEEF4F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Incluye títulos sugerentes y/o diferentes formas para suscitar la curiosidad: retos, desafíos, efectos sorpresa, personajes de ayuda, enigmas, incógnitas, trucos, candados que abrir, pruebas que superar, curiosidades,…</w:t>
            </w:r>
          </w:p>
          <w:p w14:paraId="60FEEF50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redacción utiliza un lenguaje cerc</w:t>
            </w:r>
            <w:r>
              <w:rPr>
                <w:sz w:val="24"/>
                <w:szCs w:val="24"/>
              </w:rPr>
              <w:t>ano al argot de los destinatarios. Ejemplo: redacción en primera persona del plural, vocabulario comprensible, etc.</w:t>
            </w:r>
          </w:p>
        </w:tc>
        <w:tc>
          <w:tcPr>
            <w:tcW w:w="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51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52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53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54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55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56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57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58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59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5A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5B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5C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5D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5E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5F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60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61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62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63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64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65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66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67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68" w14:textId="77777777" w:rsidR="00896589" w:rsidRDefault="002866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69" w14:textId="77777777" w:rsidR="00896589" w:rsidRDefault="00896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96589" w14:paraId="60FEEF8B" w14:textId="77777777">
        <w:trPr>
          <w:trHeight w:val="480"/>
        </w:trPr>
        <w:tc>
          <w:tcPr>
            <w:tcW w:w="76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6B" w14:textId="77777777" w:rsidR="00896589" w:rsidRDefault="002866F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Proporciona opciones para mantener el esfuerzo y la persistencia:</w:t>
            </w:r>
          </w:p>
          <w:p w14:paraId="60FEEF6C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Prima el papel activo del alumno, mediante el uso de metodologías activas y aprendizaje cooperativo.</w:t>
            </w:r>
          </w:p>
          <w:p w14:paraId="60FEEF6D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divide la meta en diferentes fases o submetas, de menor a mayor complejidad (andamiaje).</w:t>
            </w:r>
          </w:p>
          <w:p w14:paraId="60FEEF6E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Incluye elementos de recompensa e incentivo.</w:t>
            </w:r>
          </w:p>
          <w:p w14:paraId="60FEEF6F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Dispone de un </w:t>
            </w:r>
            <w:r>
              <w:rPr>
                <w:i/>
                <w:sz w:val="24"/>
                <w:szCs w:val="24"/>
              </w:rPr>
              <w:t>feed</w:t>
            </w:r>
            <w:r>
              <w:rPr>
                <w:i/>
                <w:sz w:val="24"/>
                <w:szCs w:val="24"/>
              </w:rPr>
              <w:t xml:space="preserve">back </w:t>
            </w:r>
            <w:r>
              <w:rPr>
                <w:sz w:val="24"/>
                <w:szCs w:val="24"/>
              </w:rPr>
              <w:t>automático y correctivo en algunas actividades, orientado hacia la superación.</w:t>
            </w:r>
          </w:p>
        </w:tc>
        <w:tc>
          <w:tcPr>
            <w:tcW w:w="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70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71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72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73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74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75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76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77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78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79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7A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7B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7C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7D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7E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7F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80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81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82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83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84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85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86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87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88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89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8A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896589" w14:paraId="60FEEFA8" w14:textId="77777777">
        <w:trPr>
          <w:trHeight w:val="480"/>
        </w:trPr>
        <w:tc>
          <w:tcPr>
            <w:tcW w:w="76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8C" w14:textId="77777777" w:rsidR="00896589" w:rsidRDefault="002866F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Proporciona opciones para la auto-regulación:</w:t>
            </w:r>
          </w:p>
          <w:p w14:paraId="60FEEF8D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Existen diferentes instrumentos de evaluación. Por ejemplo:</w:t>
            </w:r>
            <w:r>
              <w:t xml:space="preserve"> lista de control, diana de aprendizaje, cuestionario o test, escalas de estimación, rúbricas de evaluación con diferentes niveles de logro...</w:t>
            </w:r>
          </w:p>
          <w:p w14:paraId="60FEEF8E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Permite la autoevaluación y coevaluación.</w:t>
            </w:r>
          </w:p>
          <w:p w14:paraId="60FEEF8F" w14:textId="77777777" w:rsidR="00896589" w:rsidRDefault="002866F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Incluye acciones para potenciar la reflexión sobre el aprendizaje (diar</w:t>
            </w:r>
            <w:r>
              <w:rPr>
                <w:sz w:val="24"/>
                <w:szCs w:val="24"/>
              </w:rPr>
              <w:t>io o portafolio de aprendizaje).</w:t>
            </w:r>
          </w:p>
        </w:tc>
        <w:tc>
          <w:tcPr>
            <w:tcW w:w="6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90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91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92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93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94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95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  <w:p w14:paraId="60FEEF96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97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98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99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9A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9B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9C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9D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60FEEF9E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9F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A0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A1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A2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A3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A4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A5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60FEEFA6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0FEEFA7" w14:textId="77777777" w:rsidR="00896589" w:rsidRDefault="002866F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896589" w14:paraId="60FEEFAB" w14:textId="77777777">
        <w:trPr>
          <w:trHeight w:val="480"/>
        </w:trPr>
        <w:tc>
          <w:tcPr>
            <w:tcW w:w="76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A9" w14:textId="77777777" w:rsidR="00896589" w:rsidRDefault="002866F8">
            <w:pPr>
              <w:widowControl w:val="0"/>
              <w:spacing w:line="240" w:lineRule="auto"/>
              <w:ind w:left="720" w:hanging="36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Puntuación total (sumatorio)</w:t>
            </w:r>
          </w:p>
        </w:tc>
        <w:tc>
          <w:tcPr>
            <w:tcW w:w="1755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AA" w14:textId="77777777" w:rsidR="00896589" w:rsidRDefault="0089658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896589" w14:paraId="60FEEFAE" w14:textId="77777777">
        <w:trPr>
          <w:trHeight w:val="480"/>
        </w:trPr>
        <w:tc>
          <w:tcPr>
            <w:tcW w:w="943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EFAC" w14:textId="77777777" w:rsidR="00896589" w:rsidRDefault="002866F8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color w:val="38761D"/>
                <w:sz w:val="24"/>
                <w:szCs w:val="24"/>
              </w:rPr>
              <w:t>Observaciones c)</w:t>
            </w:r>
          </w:p>
          <w:p w14:paraId="60FEEFAD" w14:textId="77777777" w:rsidR="00896589" w:rsidRDefault="00896589">
            <w:pPr>
              <w:widowControl w:val="0"/>
              <w:spacing w:line="240" w:lineRule="auto"/>
              <w:rPr>
                <w:b/>
                <w:color w:val="38761D"/>
                <w:sz w:val="24"/>
                <w:szCs w:val="24"/>
              </w:rPr>
            </w:pPr>
          </w:p>
        </w:tc>
      </w:tr>
    </w:tbl>
    <w:p w14:paraId="60FEEFAF" w14:textId="77777777" w:rsidR="00896589" w:rsidRDefault="00896589">
      <w:pPr>
        <w:spacing w:line="240" w:lineRule="auto"/>
        <w:rPr>
          <w:b/>
          <w:color w:val="9900FF"/>
          <w:sz w:val="28"/>
          <w:szCs w:val="28"/>
        </w:rPr>
      </w:pPr>
    </w:p>
    <w:p w14:paraId="60FEEFB0" w14:textId="77777777" w:rsidR="00896589" w:rsidRDefault="00896589">
      <w:pPr>
        <w:spacing w:before="200" w:line="240" w:lineRule="auto"/>
      </w:pPr>
    </w:p>
    <w:sectPr w:rsidR="00896589">
      <w:headerReference w:type="default" r:id="rId10"/>
      <w:footerReference w:type="default" r:id="rId11"/>
      <w:pgSz w:w="11909" w:h="16834"/>
      <w:pgMar w:top="1133" w:right="1440" w:bottom="1440" w:left="1440" w:header="43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EEFC1" w14:textId="77777777" w:rsidR="00000000" w:rsidRDefault="002866F8">
      <w:pPr>
        <w:spacing w:line="240" w:lineRule="auto"/>
      </w:pPr>
      <w:r>
        <w:separator/>
      </w:r>
    </w:p>
  </w:endnote>
  <w:endnote w:type="continuationSeparator" w:id="0">
    <w:p w14:paraId="60FEEFC3" w14:textId="77777777" w:rsidR="00000000" w:rsidRDefault="002866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EEFBA" w14:textId="77777777" w:rsidR="00896589" w:rsidRDefault="002866F8">
    <w:pPr>
      <w:spacing w:line="360" w:lineRule="auto"/>
      <w:jc w:val="center"/>
      <w:rPr>
        <w:color w:val="6AA84F"/>
        <w:sz w:val="20"/>
        <w:szCs w:val="20"/>
      </w:rPr>
    </w:pPr>
    <w:r>
      <w:rPr>
        <w:noProof/>
        <w:color w:val="6AA84F"/>
        <w:sz w:val="20"/>
        <w:szCs w:val="20"/>
        <w:lang w:val="es-ES"/>
      </w:rPr>
      <w:drawing>
        <wp:inline distT="114300" distB="114300" distL="114300" distR="114300" wp14:anchorId="60FEEFBD" wp14:editId="60FEEFBE">
          <wp:extent cx="714375" cy="247650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375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FEEFBB" w14:textId="77777777" w:rsidR="00896589" w:rsidRDefault="002866F8">
    <w:pPr>
      <w:spacing w:line="240" w:lineRule="auto"/>
      <w:jc w:val="center"/>
      <w:rPr>
        <w:color w:val="464646"/>
        <w:sz w:val="20"/>
        <w:szCs w:val="20"/>
      </w:rPr>
    </w:pPr>
    <w:r>
      <w:rPr>
        <w:i/>
        <w:color w:val="464646"/>
        <w:sz w:val="20"/>
        <w:szCs w:val="20"/>
      </w:rPr>
      <w:t>CREA con DUA: checklist reducida</w:t>
    </w:r>
    <w:r>
      <w:rPr>
        <w:color w:val="464646"/>
        <w:sz w:val="20"/>
        <w:szCs w:val="20"/>
      </w:rPr>
      <w:t>.</w:t>
    </w:r>
    <w:hyperlink r:id="rId2">
      <w:r>
        <w:rPr>
          <w:color w:val="464646"/>
          <w:sz w:val="20"/>
          <w:szCs w:val="20"/>
        </w:rPr>
        <w:t xml:space="preserve"> </w:t>
      </w:r>
    </w:hyperlink>
    <w:hyperlink r:id="rId3">
      <w:r>
        <w:rPr>
          <w:color w:val="1155CC"/>
          <w:sz w:val="20"/>
          <w:szCs w:val="20"/>
          <w:u w:val="single"/>
        </w:rPr>
        <w:t>Proyecto CREA</w:t>
      </w:r>
    </w:hyperlink>
    <w:r>
      <w:rPr>
        <w:color w:val="464646"/>
        <w:sz w:val="20"/>
        <w:szCs w:val="20"/>
      </w:rPr>
      <w:t xml:space="preserve"> se encuentra bajo una licencia</w:t>
    </w:r>
  </w:p>
  <w:p w14:paraId="60FEEFBC" w14:textId="77777777" w:rsidR="00896589" w:rsidRDefault="002866F8">
    <w:pPr>
      <w:spacing w:line="360" w:lineRule="auto"/>
      <w:jc w:val="center"/>
    </w:pPr>
    <w:r>
      <w:rPr>
        <w:color w:val="333333"/>
        <w:sz w:val="20"/>
        <w:szCs w:val="20"/>
      </w:rPr>
      <w:t xml:space="preserve"> </w:t>
    </w:r>
    <w:hyperlink r:id="rId4">
      <w:r>
        <w:rPr>
          <w:color w:val="2495FF"/>
          <w:sz w:val="20"/>
          <w:szCs w:val="20"/>
          <w:u w:val="single"/>
        </w:rPr>
        <w:t>Creative Commons Reconocimiento-Compartir igual 4.0</w:t>
      </w:r>
    </w:hyperlink>
    <w:r>
      <w:rPr>
        <w:color w:val="2495FF"/>
        <w:sz w:val="20"/>
        <w:szCs w:val="20"/>
      </w:rPr>
      <w:t xml:space="preserve"> International License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EEFBD" w14:textId="77777777" w:rsidR="00000000" w:rsidRDefault="002866F8">
      <w:pPr>
        <w:spacing w:line="240" w:lineRule="auto"/>
      </w:pPr>
      <w:r>
        <w:separator/>
      </w:r>
    </w:p>
  </w:footnote>
  <w:footnote w:type="continuationSeparator" w:id="0">
    <w:p w14:paraId="60FEEFBF" w14:textId="77777777" w:rsidR="00000000" w:rsidRDefault="002866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EEFB9" w14:textId="77777777" w:rsidR="00896589" w:rsidRDefault="00896589">
    <w:pPr>
      <w:ind w:left="-850" w:right="-74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13AF7"/>
    <w:multiLevelType w:val="multilevel"/>
    <w:tmpl w:val="ABBCCD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6EE57AB"/>
    <w:multiLevelType w:val="multilevel"/>
    <w:tmpl w:val="FD6000E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D865ED4"/>
    <w:multiLevelType w:val="multilevel"/>
    <w:tmpl w:val="5F4C4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F0F0513"/>
    <w:multiLevelType w:val="multilevel"/>
    <w:tmpl w:val="B1F453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589"/>
    <w:rsid w:val="002866F8"/>
    <w:rsid w:val="0089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0FEEE7A"/>
  <w15:docId w15:val="{04F67B85-183F-40D0-B979-3F194C5D6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.educarex.es/" TargetMode="External"/><Relationship Id="rId2" Type="http://schemas.openxmlformats.org/officeDocument/2006/relationships/hyperlink" Target="https://crea.educarex.es/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creativecommons.org/licenses/by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629</Words>
  <Characters>3461</Characters>
  <Application>Microsoft Office Word</Application>
  <DocSecurity>0</DocSecurity>
  <Lines>28</Lines>
  <Paragraphs>8</Paragraphs>
  <ScaleCrop>false</ScaleCrop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Javier Anzano</cp:lastModifiedBy>
  <cp:revision>2</cp:revision>
  <dcterms:created xsi:type="dcterms:W3CDTF">2023-10-19T15:01:00Z</dcterms:created>
  <dcterms:modified xsi:type="dcterms:W3CDTF">2023-10-19T15:03:00Z</dcterms:modified>
</cp:coreProperties>
</file>