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59461" w14:textId="5C1BAC0A" w:rsidR="00F334BB" w:rsidRPr="00BF0DD7" w:rsidRDefault="00000000" w:rsidP="00BF0DD7">
      <w:pPr>
        <w:spacing w:before="120" w:line="360" w:lineRule="auto"/>
        <w:rPr>
          <w:sz w:val="32"/>
          <w:szCs w:val="32"/>
        </w:rPr>
      </w:pPr>
      <w:r w:rsidRPr="00BF0DD7">
        <w:rPr>
          <w:rFonts w:asciiTheme="minorHAnsi" w:hAnsiTheme="minorHAnsi"/>
          <w:b/>
          <w:color w:val="17365D" w:themeColor="text2" w:themeShade="BF"/>
          <w:sz w:val="32"/>
          <w:szCs w:val="32"/>
        </w:rPr>
        <w:t xml:space="preserve">Sesión 1: Estrategia de Preparación - </w:t>
      </w:r>
      <w:proofErr w:type="spellStart"/>
      <w:r w:rsidRPr="00BF0DD7">
        <w:rPr>
          <w:rFonts w:asciiTheme="minorHAnsi" w:hAnsiTheme="minorHAnsi"/>
          <w:b/>
          <w:color w:val="17365D" w:themeColor="text2" w:themeShade="BF"/>
          <w:sz w:val="32"/>
          <w:szCs w:val="32"/>
        </w:rPr>
        <w:t>Preexaminar</w:t>
      </w:r>
      <w:proofErr w:type="spellEnd"/>
      <w:r w:rsidRPr="00BF0DD7">
        <w:rPr>
          <w:rFonts w:asciiTheme="minorHAnsi" w:hAnsiTheme="minorHAnsi"/>
          <w:b/>
          <w:color w:val="17365D" w:themeColor="text2" w:themeShade="BF"/>
          <w:sz w:val="32"/>
          <w:szCs w:val="32"/>
        </w:rPr>
        <w:t xml:space="preserve"> o echar un vistazo al texto</w:t>
      </w:r>
    </w:p>
    <w:p w14:paraId="25FA5948" w14:textId="77777777" w:rsidR="00F334BB" w:rsidRPr="00BF0DD7" w:rsidRDefault="00000000" w:rsidP="00BF0DD7">
      <w:pPr>
        <w:pStyle w:val="Ttulo2"/>
        <w:spacing w:before="0" w:after="0" w:line="360" w:lineRule="auto"/>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Explicación de la estrategia:</w:t>
      </w:r>
    </w:p>
    <w:p w14:paraId="103FE55E" w14:textId="77777777" w:rsidR="00F334BB" w:rsidRDefault="00000000" w:rsidP="00BF0DD7">
      <w:pPr>
        <w:numPr>
          <w:ilvl w:val="0"/>
          <w:numId w:val="2"/>
        </w:numPr>
        <w:pBdr>
          <w:top w:val="nil"/>
          <w:left w:val="nil"/>
          <w:bottom w:val="nil"/>
          <w:right w:val="nil"/>
          <w:between w:val="nil"/>
        </w:pBdr>
        <w:spacing w:line="360" w:lineRule="auto"/>
      </w:pPr>
      <w:r>
        <w:t>Aquí tienes que indicar cómo vas a explicar la estrategia al alumnado. Por ejemplo:</w:t>
      </w:r>
    </w:p>
    <w:p w14:paraId="3813F0BC" w14:textId="3CC6AB7C" w:rsidR="00F334BB" w:rsidRDefault="00000000" w:rsidP="00BF0DD7">
      <w:pPr>
        <w:numPr>
          <w:ilvl w:val="0"/>
          <w:numId w:val="2"/>
        </w:numPr>
        <w:pBdr>
          <w:top w:val="nil"/>
          <w:left w:val="nil"/>
          <w:bottom w:val="nil"/>
          <w:right w:val="nil"/>
          <w:between w:val="nil"/>
        </w:pBdr>
        <w:spacing w:line="360" w:lineRule="auto"/>
      </w:pPr>
      <w:r>
        <w:rPr>
          <w:color w:val="000000"/>
        </w:rPr>
        <w:t xml:space="preserve">La estrategia de </w:t>
      </w:r>
      <w:proofErr w:type="spellStart"/>
      <w:r>
        <w:rPr>
          <w:color w:val="000000"/>
        </w:rPr>
        <w:t>preexaminar</w:t>
      </w:r>
      <w:proofErr w:type="spellEnd"/>
      <w:r>
        <w:rPr>
          <w:color w:val="000000"/>
        </w:rPr>
        <w:t xml:space="preserve"> consiste en mirar algunos aspectos clave del texto antes de comenzar a leerlo. Esto incluye revisar el título, los subtítulos y cualquier otro elemento visual que pueda proporcionar pistas sobre el contenido y la estructura del texto. El propósito de esta estrategia es ayudarnos a </w:t>
      </w:r>
      <w:r>
        <w:t>percibir de qué trata el texto, activar conocimientos previos, ver cómo se organiza la información y poder predecir qué vamos a encontrar.</w:t>
      </w:r>
    </w:p>
    <w:p w14:paraId="70073B87" w14:textId="77777777" w:rsidR="00F334BB" w:rsidRPr="00BF0DD7" w:rsidRDefault="00000000" w:rsidP="00BF0DD7">
      <w:pPr>
        <w:pStyle w:val="Ttulo2"/>
        <w:spacing w:before="0" w:after="0" w:line="360" w:lineRule="auto"/>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Modelo de uso:</w:t>
      </w:r>
    </w:p>
    <w:p w14:paraId="3560ADA2" w14:textId="643B7BEE" w:rsidR="00F334BB" w:rsidRDefault="00000000" w:rsidP="00BF0DD7">
      <w:pPr>
        <w:numPr>
          <w:ilvl w:val="0"/>
          <w:numId w:val="2"/>
        </w:numPr>
        <w:pBdr>
          <w:top w:val="nil"/>
          <w:left w:val="nil"/>
          <w:bottom w:val="nil"/>
          <w:right w:val="nil"/>
          <w:between w:val="nil"/>
        </w:pBdr>
        <w:spacing w:line="360" w:lineRule="auto"/>
      </w:pPr>
      <w:r>
        <w:rPr>
          <w:color w:val="000000"/>
        </w:rPr>
        <w:t xml:space="preserve">Aquí debes </w:t>
      </w:r>
      <w:r>
        <w:t>proponer un modelo de uso de la estrategia</w:t>
      </w:r>
      <w:r>
        <w:rPr>
          <w:color w:val="000000"/>
        </w:rPr>
        <w:t>. Por ejemplo:</w:t>
      </w:r>
    </w:p>
    <w:p w14:paraId="58F1F0A0" w14:textId="77777777" w:rsidR="00F334BB" w:rsidRDefault="00000000" w:rsidP="00BF0DD7">
      <w:pPr>
        <w:pBdr>
          <w:top w:val="nil"/>
          <w:left w:val="nil"/>
          <w:bottom w:val="nil"/>
          <w:right w:val="nil"/>
          <w:between w:val="nil"/>
        </w:pBdr>
        <w:spacing w:line="360" w:lineRule="auto"/>
        <w:ind w:left="1080"/>
        <w:jc w:val="center"/>
        <w:rPr>
          <w:color w:val="000000"/>
        </w:rPr>
      </w:pPr>
      <w:r>
        <w:rPr>
          <w:noProof/>
        </w:rPr>
        <w:drawing>
          <wp:inline distT="114300" distB="114300" distL="114300" distR="114300" wp14:anchorId="12EF77F4" wp14:editId="5933EBC2">
            <wp:extent cx="3834063" cy="4572000"/>
            <wp:effectExtent l="0" t="0" r="1905" b="0"/>
            <wp:docPr id="1" name="image2.png" descr="A continuación se encuentra la descripción textual de la imagen."/>
            <wp:cNvGraphicFramePr/>
            <a:graphic xmlns:a="http://schemas.openxmlformats.org/drawingml/2006/main">
              <a:graphicData uri="http://schemas.openxmlformats.org/drawingml/2006/picture">
                <pic:pic xmlns:pic="http://schemas.openxmlformats.org/drawingml/2006/picture">
                  <pic:nvPicPr>
                    <pic:cNvPr id="1" name="image2.png" descr="A continuación se encuentra la descripción textual de la imagen."/>
                    <pic:cNvPicPr preferRelativeResize="0"/>
                  </pic:nvPicPr>
                  <pic:blipFill>
                    <a:blip r:embed="rId8"/>
                    <a:srcRect/>
                    <a:stretch>
                      <a:fillRect/>
                    </a:stretch>
                  </pic:blipFill>
                  <pic:spPr>
                    <a:xfrm>
                      <a:off x="0" y="0"/>
                      <a:ext cx="3880819" cy="4627755"/>
                    </a:xfrm>
                    <a:prstGeom prst="rect">
                      <a:avLst/>
                    </a:prstGeom>
                    <a:ln/>
                  </pic:spPr>
                </pic:pic>
              </a:graphicData>
            </a:graphic>
          </wp:inline>
        </w:drawing>
      </w:r>
    </w:p>
    <w:p w14:paraId="02603967" w14:textId="5313AD41" w:rsidR="007814E5" w:rsidRPr="00994049" w:rsidRDefault="007814E5" w:rsidP="00994049">
      <w:pPr>
        <w:pBdr>
          <w:top w:val="nil"/>
          <w:left w:val="nil"/>
          <w:bottom w:val="nil"/>
          <w:right w:val="nil"/>
          <w:between w:val="nil"/>
        </w:pBdr>
        <w:spacing w:line="360" w:lineRule="auto"/>
        <w:ind w:left="1080"/>
        <w:jc w:val="center"/>
        <w:rPr>
          <w:color w:val="000000"/>
          <w:sz w:val="18"/>
          <w:szCs w:val="18"/>
        </w:rPr>
      </w:pPr>
      <w:r w:rsidRPr="007814E5">
        <w:rPr>
          <w:color w:val="000000"/>
          <w:sz w:val="18"/>
          <w:szCs w:val="18"/>
        </w:rPr>
        <w:lastRenderedPageBreak/>
        <w:t>Imagen obtenida de Peñalver, José María (sin fecha). Lenguaje musical II. </w:t>
      </w:r>
      <w:proofErr w:type="spellStart"/>
      <w:r w:rsidRPr="007814E5">
        <w:rPr>
          <w:color w:val="000000"/>
          <w:sz w:val="18"/>
          <w:szCs w:val="18"/>
        </w:rPr>
        <w:t>Publicacions</w:t>
      </w:r>
      <w:proofErr w:type="spellEnd"/>
      <w:r w:rsidRPr="007814E5">
        <w:rPr>
          <w:color w:val="000000"/>
          <w:sz w:val="18"/>
          <w:szCs w:val="18"/>
        </w:rPr>
        <w:t xml:space="preserve"> de la </w:t>
      </w:r>
      <w:proofErr w:type="spellStart"/>
      <w:r w:rsidRPr="007814E5">
        <w:rPr>
          <w:color w:val="000000"/>
          <w:sz w:val="18"/>
          <w:szCs w:val="18"/>
        </w:rPr>
        <w:t>Universitat</w:t>
      </w:r>
      <w:proofErr w:type="spellEnd"/>
      <w:r w:rsidRPr="007814E5">
        <w:rPr>
          <w:color w:val="000000"/>
          <w:sz w:val="18"/>
          <w:szCs w:val="18"/>
        </w:rPr>
        <w:t xml:space="preserve"> Jaume I.</w:t>
      </w:r>
    </w:p>
    <w:p w14:paraId="4086CA55" w14:textId="35F1DC96" w:rsidR="007814E5" w:rsidRDefault="007814E5" w:rsidP="00BF0DD7">
      <w:pPr>
        <w:pBdr>
          <w:top w:val="nil"/>
          <w:left w:val="nil"/>
          <w:bottom w:val="nil"/>
          <w:right w:val="nil"/>
          <w:between w:val="nil"/>
        </w:pBdr>
        <w:spacing w:line="360" w:lineRule="auto"/>
        <w:ind w:left="1080"/>
        <w:jc w:val="center"/>
        <w:rPr>
          <w:color w:val="000000"/>
          <w:sz w:val="18"/>
          <w:szCs w:val="18"/>
        </w:rPr>
      </w:pPr>
      <w:hyperlink r:id="rId9" w:history="1">
        <w:r w:rsidRPr="007814E5">
          <w:rPr>
            <w:rStyle w:val="Hipervnculo"/>
            <w:sz w:val="18"/>
            <w:szCs w:val="18"/>
          </w:rPr>
          <w:t>Texto</w:t>
        </w:r>
      </w:hyperlink>
      <w:r w:rsidRPr="007814E5">
        <w:rPr>
          <w:color w:val="000000"/>
          <w:sz w:val="18"/>
          <w:szCs w:val="18"/>
        </w:rPr>
        <w:t xml:space="preserve"> con licencia CC BY-NC-SA</w:t>
      </w:r>
    </w:p>
    <w:p w14:paraId="218F9C50" w14:textId="1857DE29" w:rsidR="00994049" w:rsidRPr="00994049" w:rsidRDefault="00994049" w:rsidP="00BF0DD7">
      <w:pPr>
        <w:pBdr>
          <w:top w:val="nil"/>
          <w:left w:val="nil"/>
          <w:bottom w:val="nil"/>
          <w:right w:val="nil"/>
          <w:between w:val="nil"/>
        </w:pBdr>
        <w:spacing w:line="360" w:lineRule="auto"/>
        <w:ind w:left="1080"/>
        <w:jc w:val="center"/>
        <w:rPr>
          <w:color w:val="000000"/>
        </w:rPr>
      </w:pPr>
      <w:hyperlink r:id="rId10" w:history="1">
        <w:r w:rsidRPr="00994049">
          <w:rPr>
            <w:rStyle w:val="Hipervnculo"/>
          </w:rPr>
          <w:t>Enlace a la descripción textual de la imagen</w:t>
        </w:r>
      </w:hyperlink>
    </w:p>
    <w:p w14:paraId="6A17A7B7" w14:textId="77777777" w:rsidR="007814E5" w:rsidRDefault="007814E5" w:rsidP="00BF0DD7">
      <w:pPr>
        <w:pBdr>
          <w:top w:val="nil"/>
          <w:left w:val="nil"/>
          <w:bottom w:val="nil"/>
          <w:right w:val="nil"/>
          <w:between w:val="nil"/>
        </w:pBdr>
        <w:spacing w:line="360" w:lineRule="auto"/>
        <w:ind w:left="1440"/>
        <w:rPr>
          <w:color w:val="000000"/>
        </w:rPr>
      </w:pPr>
    </w:p>
    <w:p w14:paraId="54A8FC9F" w14:textId="77777777" w:rsidR="00F334BB" w:rsidRDefault="00000000" w:rsidP="00BF0DD7">
      <w:pPr>
        <w:numPr>
          <w:ilvl w:val="0"/>
          <w:numId w:val="1"/>
        </w:numPr>
        <w:pBdr>
          <w:top w:val="nil"/>
          <w:left w:val="nil"/>
          <w:bottom w:val="nil"/>
          <w:right w:val="nil"/>
          <w:between w:val="nil"/>
        </w:pBdr>
        <w:spacing w:line="360" w:lineRule="auto"/>
      </w:pPr>
      <w:r>
        <w:t xml:space="preserve">En este texto veo que hay dos títulos. Uno dice “Grados tonales” y otros dice “Tonalidades. Armadura”. Tienen delante los números 2.1 y 2.2, así que parece que pertenecen a una sección 2 que ha empezado antes. En las ilustraciones hay un pentagrama y notas musicales, así que parece que es un texto de música. Si miro en la parte inferior veo que pone “José María Peñalver Vilar” que será el nombre del autor y un código: ISBN, seguido de números. </w:t>
      </w:r>
      <w:proofErr w:type="gramStart"/>
      <w:r>
        <w:t>Estos es</w:t>
      </w:r>
      <w:proofErr w:type="gramEnd"/>
      <w:r>
        <w:t xml:space="preserve"> como la matrícula de un libro. En España todos los libros publicados </w:t>
      </w:r>
      <w:proofErr w:type="gramStart"/>
      <w:r>
        <w:t>tienen que tener</w:t>
      </w:r>
      <w:proofErr w:type="gramEnd"/>
      <w:r>
        <w:t xml:space="preserve"> un código ISBN. A la derecha pone: “Lenguaje musical II - UJI”. Eso podría ser el título del libro o del capítulo, aunque no sé qué quiere decir “UJI”. Hay una tabla con números romanos, que son los mismos que están debajo de las notas. Parece como si tuviera los nombres de las notas, pero no son do, re, mi, fa, etc., sino que dice cosas como “tónica” o “</w:t>
      </w:r>
      <w:proofErr w:type="spellStart"/>
      <w:r>
        <w:t>supertónica</w:t>
      </w:r>
      <w:proofErr w:type="spellEnd"/>
      <w:r>
        <w:t>”. Sobre el segundo pentagrama hay palabras, letras y números escritos en verde…</w:t>
      </w:r>
    </w:p>
    <w:p w14:paraId="27CA7B86" w14:textId="77777777" w:rsidR="00F334BB" w:rsidRPr="00BF0DD7" w:rsidRDefault="00000000" w:rsidP="00BF0DD7">
      <w:pPr>
        <w:pStyle w:val="Ttulo2"/>
        <w:spacing w:before="0" w:after="0" w:line="360" w:lineRule="auto"/>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Actividad dirigida:</w:t>
      </w:r>
    </w:p>
    <w:p w14:paraId="4D84E73D" w14:textId="333F4035" w:rsidR="007814E5" w:rsidRDefault="00000000" w:rsidP="00BF0DD7">
      <w:pPr>
        <w:numPr>
          <w:ilvl w:val="0"/>
          <w:numId w:val="2"/>
        </w:numPr>
        <w:pBdr>
          <w:top w:val="nil"/>
          <w:left w:val="nil"/>
          <w:bottom w:val="nil"/>
          <w:right w:val="nil"/>
          <w:between w:val="nil"/>
        </w:pBdr>
        <w:spacing w:line="360" w:lineRule="auto"/>
      </w:pPr>
      <w:r>
        <w:t>Plantea el texto o los textos y las actividades para que el alumnado practique la estrategia</w:t>
      </w:r>
      <w:r>
        <w:rPr>
          <w:color w:val="000000"/>
        </w:rPr>
        <w:t>. Por ejemplo:</w:t>
      </w:r>
    </w:p>
    <w:p w14:paraId="57B95A0F" w14:textId="2A91A173" w:rsidR="00F334BB" w:rsidRDefault="007814E5" w:rsidP="00BF0DD7">
      <w:pPr>
        <w:pBdr>
          <w:top w:val="nil"/>
          <w:left w:val="nil"/>
          <w:bottom w:val="nil"/>
          <w:right w:val="nil"/>
          <w:between w:val="nil"/>
        </w:pBdr>
        <w:spacing w:line="360" w:lineRule="auto"/>
        <w:jc w:val="center"/>
      </w:pPr>
      <w:r w:rsidRPr="007814E5">
        <w:rPr>
          <w:noProof/>
        </w:rPr>
        <w:lastRenderedPageBreak/>
        <w:t xml:space="preserve"> </w:t>
      </w:r>
      <w:r>
        <w:rPr>
          <w:noProof/>
        </w:rPr>
        <w:drawing>
          <wp:inline distT="0" distB="0" distL="0" distR="0" wp14:anchorId="369A327D" wp14:editId="36860977">
            <wp:extent cx="3978442" cy="5730032"/>
            <wp:effectExtent l="0" t="0" r="0" b="0"/>
            <wp:docPr id="1016607803" name="Imagen 1" descr="A continuación, descripción textual de la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607803" name="Imagen 1" descr="A continuación, descripción textual de la imagen"/>
                    <pic:cNvPicPr/>
                  </pic:nvPicPr>
                  <pic:blipFill>
                    <a:blip r:embed="rId11"/>
                    <a:stretch>
                      <a:fillRect/>
                    </a:stretch>
                  </pic:blipFill>
                  <pic:spPr>
                    <a:xfrm>
                      <a:off x="0" y="0"/>
                      <a:ext cx="4055705" cy="5841312"/>
                    </a:xfrm>
                    <a:prstGeom prst="rect">
                      <a:avLst/>
                    </a:prstGeom>
                  </pic:spPr>
                </pic:pic>
              </a:graphicData>
            </a:graphic>
          </wp:inline>
        </w:drawing>
      </w:r>
    </w:p>
    <w:p w14:paraId="2E673BCA" w14:textId="49013FF0" w:rsidR="007814E5" w:rsidRDefault="007814E5" w:rsidP="00BF0DD7">
      <w:pPr>
        <w:pBdr>
          <w:top w:val="nil"/>
          <w:left w:val="nil"/>
          <w:bottom w:val="nil"/>
          <w:right w:val="nil"/>
          <w:between w:val="nil"/>
        </w:pBdr>
        <w:spacing w:line="360" w:lineRule="auto"/>
        <w:rPr>
          <w:sz w:val="18"/>
          <w:szCs w:val="18"/>
        </w:rPr>
      </w:pPr>
      <w:r w:rsidRPr="007814E5">
        <w:rPr>
          <w:sz w:val="18"/>
          <w:szCs w:val="18"/>
        </w:rPr>
        <w:t xml:space="preserve">Imagen de </w:t>
      </w:r>
      <w:hyperlink r:id="rId12" w:history="1">
        <w:r w:rsidRPr="007814E5">
          <w:rPr>
            <w:rStyle w:val="Hipervnculo"/>
            <w:sz w:val="18"/>
            <w:szCs w:val="18"/>
          </w:rPr>
          <w:t>Libro de ajedrez y su enseñanza</w:t>
        </w:r>
      </w:hyperlink>
      <w:r w:rsidRPr="007814E5">
        <w:rPr>
          <w:sz w:val="18"/>
          <w:szCs w:val="18"/>
        </w:rPr>
        <w:t>: libro de aperturas.</w:t>
      </w:r>
      <w:r w:rsidRPr="007814E5">
        <w:rPr>
          <w:sz w:val="18"/>
          <w:szCs w:val="18"/>
        </w:rPr>
        <w:t xml:space="preserve"> Licencia </w:t>
      </w:r>
      <w:r w:rsidRPr="007814E5">
        <w:rPr>
          <w:sz w:val="18"/>
          <w:szCs w:val="18"/>
        </w:rPr>
        <w:t xml:space="preserve">Creative </w:t>
      </w:r>
      <w:proofErr w:type="spellStart"/>
      <w:r w:rsidRPr="007814E5">
        <w:rPr>
          <w:sz w:val="18"/>
          <w:szCs w:val="18"/>
        </w:rPr>
        <w:t>Commons</w:t>
      </w:r>
      <w:proofErr w:type="spellEnd"/>
      <w:r w:rsidRPr="007814E5">
        <w:rPr>
          <w:sz w:val="18"/>
          <w:szCs w:val="18"/>
        </w:rPr>
        <w:t xml:space="preserve"> </w:t>
      </w:r>
      <w:proofErr w:type="spellStart"/>
      <w:r w:rsidRPr="007814E5">
        <w:rPr>
          <w:sz w:val="18"/>
          <w:szCs w:val="18"/>
        </w:rPr>
        <w:t>Attribution</w:t>
      </w:r>
      <w:proofErr w:type="spellEnd"/>
      <w:r w:rsidRPr="007814E5">
        <w:rPr>
          <w:sz w:val="18"/>
          <w:szCs w:val="18"/>
        </w:rPr>
        <w:t xml:space="preserve">-Share </w:t>
      </w:r>
      <w:proofErr w:type="spellStart"/>
      <w:r w:rsidRPr="007814E5">
        <w:rPr>
          <w:sz w:val="18"/>
          <w:szCs w:val="18"/>
        </w:rPr>
        <w:t>Alike</w:t>
      </w:r>
      <w:proofErr w:type="spellEnd"/>
      <w:r w:rsidRPr="007814E5">
        <w:rPr>
          <w:sz w:val="18"/>
          <w:szCs w:val="18"/>
        </w:rPr>
        <w:t xml:space="preserve"> 3.0 </w:t>
      </w:r>
      <w:proofErr w:type="spellStart"/>
      <w:r w:rsidRPr="007814E5">
        <w:rPr>
          <w:sz w:val="18"/>
          <w:szCs w:val="18"/>
        </w:rPr>
        <w:t>Unported</w:t>
      </w:r>
      <w:proofErr w:type="spellEnd"/>
    </w:p>
    <w:p w14:paraId="002812C5" w14:textId="5B778C39" w:rsidR="00994049" w:rsidRPr="00994049" w:rsidRDefault="00994049" w:rsidP="00994049">
      <w:pPr>
        <w:pBdr>
          <w:top w:val="nil"/>
          <w:left w:val="nil"/>
          <w:bottom w:val="nil"/>
          <w:right w:val="nil"/>
          <w:between w:val="nil"/>
        </w:pBdr>
        <w:spacing w:line="360" w:lineRule="auto"/>
        <w:jc w:val="center"/>
      </w:pPr>
      <w:hyperlink r:id="rId13" w:history="1">
        <w:r w:rsidRPr="00994049">
          <w:rPr>
            <w:rStyle w:val="Hipervnculo"/>
          </w:rPr>
          <w:t>Enlace a la descripción textual de la imagen</w:t>
        </w:r>
      </w:hyperlink>
    </w:p>
    <w:p w14:paraId="59DD96A6" w14:textId="77777777" w:rsidR="00994049" w:rsidRPr="007814E5" w:rsidRDefault="00994049" w:rsidP="00BF0DD7">
      <w:pPr>
        <w:pBdr>
          <w:top w:val="nil"/>
          <w:left w:val="nil"/>
          <w:bottom w:val="nil"/>
          <w:right w:val="nil"/>
          <w:between w:val="nil"/>
        </w:pBdr>
        <w:spacing w:line="360" w:lineRule="auto"/>
        <w:rPr>
          <w:sz w:val="18"/>
          <w:szCs w:val="18"/>
        </w:rPr>
      </w:pPr>
    </w:p>
    <w:p w14:paraId="7CC0D1BB" w14:textId="77777777" w:rsidR="00F334BB" w:rsidRDefault="00000000" w:rsidP="00BF0DD7">
      <w:pPr>
        <w:numPr>
          <w:ilvl w:val="0"/>
          <w:numId w:val="2"/>
        </w:numPr>
        <w:pBdr>
          <w:top w:val="nil"/>
          <w:left w:val="nil"/>
          <w:bottom w:val="nil"/>
          <w:right w:val="nil"/>
          <w:between w:val="nil"/>
        </w:pBdr>
        <w:spacing w:line="360" w:lineRule="auto"/>
      </w:pPr>
      <w:r>
        <w:t xml:space="preserve">Actividad 1: Utiliza la estrategia de </w:t>
      </w:r>
      <w:proofErr w:type="spellStart"/>
      <w:r>
        <w:t>preexaminar</w:t>
      </w:r>
      <w:proofErr w:type="spellEnd"/>
      <w:r>
        <w:t xml:space="preserve"> y describe aquí la información más relevante que encuentras en el texto.</w:t>
      </w:r>
    </w:p>
    <w:p w14:paraId="0C3ADC70" w14:textId="77777777" w:rsidR="00F334BB" w:rsidRDefault="00000000" w:rsidP="00BF0DD7">
      <w:pPr>
        <w:numPr>
          <w:ilvl w:val="0"/>
          <w:numId w:val="2"/>
        </w:numPr>
        <w:pBdr>
          <w:top w:val="nil"/>
          <w:left w:val="nil"/>
          <w:bottom w:val="nil"/>
          <w:right w:val="nil"/>
          <w:between w:val="nil"/>
        </w:pBdr>
        <w:spacing w:line="360" w:lineRule="auto"/>
      </w:pPr>
      <w:r>
        <w:t>Actividad 2: Rodea los siguientes elementos con el color que se indica:</w:t>
      </w:r>
      <w:r>
        <w:br/>
        <w:t>· El título del capítulo al que pertenece este texto, de color azul.</w:t>
      </w:r>
      <w:r>
        <w:br/>
        <w:t>· Un listado, de color rojo.</w:t>
      </w:r>
      <w:r>
        <w:br/>
        <w:t>· El título de un apartado, de color gris.</w:t>
      </w:r>
      <w:r>
        <w:br/>
        <w:t>· El pie de la ilustración, de color amarillo.</w:t>
      </w:r>
      <w:r>
        <w:br/>
        <w:t>· Unas siglas, de color negro.</w:t>
      </w:r>
    </w:p>
    <w:p w14:paraId="43CD65D8" w14:textId="09BFE429" w:rsidR="00F334BB" w:rsidRDefault="00000000" w:rsidP="00BF0DD7">
      <w:pPr>
        <w:numPr>
          <w:ilvl w:val="0"/>
          <w:numId w:val="2"/>
        </w:numPr>
        <w:pBdr>
          <w:top w:val="nil"/>
          <w:left w:val="nil"/>
          <w:bottom w:val="nil"/>
          <w:right w:val="nil"/>
          <w:between w:val="nil"/>
        </w:pBdr>
        <w:spacing w:line="360" w:lineRule="auto"/>
      </w:pPr>
      <w:r>
        <w:lastRenderedPageBreak/>
        <w:t>Actividad 3: Contesta a la siguiente pregunta.</w:t>
      </w:r>
      <w:r>
        <w:br/>
        <w:t>Con la excepción de los títulos y subtítulos, ¿a qué se refieren todas las expresiones escritas con letra negrita?</w:t>
      </w:r>
    </w:p>
    <w:p w14:paraId="2D96D7F3" w14:textId="77777777" w:rsidR="00BF0DD7" w:rsidRDefault="00BF0DD7" w:rsidP="00BF0DD7">
      <w:pPr>
        <w:pBdr>
          <w:top w:val="nil"/>
          <w:left w:val="nil"/>
          <w:bottom w:val="nil"/>
          <w:right w:val="nil"/>
          <w:between w:val="nil"/>
        </w:pBdr>
        <w:spacing w:line="360" w:lineRule="auto"/>
        <w:ind w:left="360"/>
      </w:pPr>
    </w:p>
    <w:p w14:paraId="39C8FA78" w14:textId="35649801" w:rsidR="00F334BB" w:rsidRPr="00BF0DD7" w:rsidRDefault="00000000" w:rsidP="00BF0DD7">
      <w:pPr>
        <w:spacing w:before="120" w:line="360" w:lineRule="auto"/>
        <w:rPr>
          <w:rFonts w:asciiTheme="minorHAnsi" w:hAnsiTheme="minorHAnsi"/>
          <w:b/>
          <w:color w:val="17365D" w:themeColor="text2" w:themeShade="BF"/>
          <w:sz w:val="32"/>
          <w:szCs w:val="32"/>
        </w:rPr>
      </w:pPr>
      <w:r w:rsidRPr="00BF0DD7">
        <w:rPr>
          <w:rFonts w:asciiTheme="minorHAnsi" w:hAnsiTheme="minorHAnsi"/>
          <w:b/>
          <w:color w:val="17365D" w:themeColor="text2" w:themeShade="BF"/>
          <w:sz w:val="32"/>
          <w:szCs w:val="32"/>
        </w:rPr>
        <w:t>Sesión 2: Estrategia de procesamiento</w:t>
      </w:r>
    </w:p>
    <w:p w14:paraId="6E3D8FC1" w14:textId="77777777" w:rsidR="00F334BB" w:rsidRDefault="00F334BB" w:rsidP="00BF0DD7">
      <w:pPr>
        <w:spacing w:line="360" w:lineRule="auto"/>
        <w:rPr>
          <w:b/>
        </w:rPr>
      </w:pPr>
    </w:p>
    <w:p w14:paraId="4AC0C7DD" w14:textId="77777777" w:rsidR="00F334BB" w:rsidRPr="00BF0DD7" w:rsidRDefault="00000000" w:rsidP="00BF0DD7">
      <w:pPr>
        <w:pStyle w:val="Ttulo2"/>
        <w:spacing w:before="0" w:after="0" w:line="360" w:lineRule="auto"/>
        <w:ind w:left="360"/>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Explicación de la estrategia:</w:t>
      </w:r>
    </w:p>
    <w:p w14:paraId="60C040BA" w14:textId="77777777" w:rsidR="00F334BB" w:rsidRDefault="00F334BB" w:rsidP="00BF0DD7">
      <w:pPr>
        <w:spacing w:line="360" w:lineRule="auto"/>
        <w:ind w:left="348"/>
      </w:pPr>
    </w:p>
    <w:p w14:paraId="4A7FF86F" w14:textId="77777777" w:rsidR="00F334BB" w:rsidRPr="00BF0DD7" w:rsidRDefault="00000000" w:rsidP="00BF0DD7">
      <w:pPr>
        <w:pStyle w:val="Ttulo2"/>
        <w:spacing w:before="0" w:after="0" w:line="360" w:lineRule="auto"/>
        <w:ind w:left="360"/>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Modelo de uso:</w:t>
      </w:r>
    </w:p>
    <w:p w14:paraId="2A6AA480" w14:textId="77777777" w:rsidR="00F334BB" w:rsidRDefault="00F334BB" w:rsidP="00BF0DD7">
      <w:pPr>
        <w:spacing w:line="360" w:lineRule="auto"/>
        <w:ind w:left="348"/>
      </w:pPr>
    </w:p>
    <w:p w14:paraId="72C08C29" w14:textId="3B9A6036" w:rsidR="00F334BB" w:rsidRPr="00BF0DD7" w:rsidRDefault="00000000" w:rsidP="00BF0DD7">
      <w:pPr>
        <w:pStyle w:val="Ttulo2"/>
        <w:spacing w:before="0" w:after="0" w:line="360" w:lineRule="auto"/>
        <w:ind w:left="360"/>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Actividad dirigida:</w:t>
      </w:r>
    </w:p>
    <w:p w14:paraId="5FCDF2A2" w14:textId="77777777" w:rsidR="00F334BB" w:rsidRDefault="00F334BB" w:rsidP="00BF0DD7">
      <w:pPr>
        <w:spacing w:line="360" w:lineRule="auto"/>
        <w:rPr>
          <w:b/>
        </w:rPr>
      </w:pPr>
    </w:p>
    <w:p w14:paraId="7AE226DC" w14:textId="77777777" w:rsidR="00F334BB" w:rsidRPr="00BF0DD7" w:rsidRDefault="00000000" w:rsidP="00BF0DD7">
      <w:pPr>
        <w:spacing w:before="120" w:line="360" w:lineRule="auto"/>
        <w:rPr>
          <w:rFonts w:asciiTheme="minorHAnsi" w:hAnsiTheme="minorHAnsi"/>
          <w:b/>
          <w:color w:val="17365D" w:themeColor="text2" w:themeShade="BF"/>
          <w:sz w:val="32"/>
          <w:szCs w:val="32"/>
        </w:rPr>
      </w:pPr>
      <w:r w:rsidRPr="00BF0DD7">
        <w:rPr>
          <w:rFonts w:asciiTheme="minorHAnsi" w:hAnsiTheme="minorHAnsi"/>
          <w:b/>
          <w:color w:val="17365D" w:themeColor="text2" w:themeShade="BF"/>
          <w:sz w:val="32"/>
          <w:szCs w:val="32"/>
        </w:rPr>
        <w:t>Sesión 3: Estrategia de procesamiento</w:t>
      </w:r>
    </w:p>
    <w:p w14:paraId="1EFCBB96" w14:textId="77777777" w:rsidR="007814E5" w:rsidRPr="007814E5" w:rsidRDefault="007814E5" w:rsidP="00BF0DD7">
      <w:pPr>
        <w:spacing w:before="120" w:line="360" w:lineRule="auto"/>
        <w:rPr>
          <w:rFonts w:asciiTheme="minorHAnsi" w:hAnsiTheme="minorHAnsi"/>
          <w:b/>
          <w:color w:val="17365D" w:themeColor="text2" w:themeShade="BF"/>
          <w:sz w:val="26"/>
          <w:szCs w:val="26"/>
        </w:rPr>
      </w:pPr>
    </w:p>
    <w:p w14:paraId="50F9C958" w14:textId="77777777" w:rsidR="00F334BB" w:rsidRPr="00BF0DD7" w:rsidRDefault="00000000" w:rsidP="00BF0DD7">
      <w:pPr>
        <w:pStyle w:val="Ttulo2"/>
        <w:spacing w:before="0" w:after="0" w:line="360" w:lineRule="auto"/>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Explicación de la estrategia:</w:t>
      </w:r>
    </w:p>
    <w:p w14:paraId="19AE25E3" w14:textId="77777777" w:rsidR="00F334BB" w:rsidRDefault="00F334BB" w:rsidP="00BF0DD7">
      <w:pPr>
        <w:spacing w:line="360" w:lineRule="auto"/>
        <w:ind w:left="348"/>
      </w:pPr>
    </w:p>
    <w:p w14:paraId="48F0450A" w14:textId="77777777" w:rsidR="00F334BB" w:rsidRPr="00BF0DD7" w:rsidRDefault="00000000" w:rsidP="00BF0DD7">
      <w:pPr>
        <w:pStyle w:val="Ttulo2"/>
        <w:spacing w:before="0" w:after="0" w:line="360" w:lineRule="auto"/>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Modelo de uso:</w:t>
      </w:r>
    </w:p>
    <w:p w14:paraId="449566BA" w14:textId="77777777" w:rsidR="00F334BB" w:rsidRDefault="00F334BB" w:rsidP="00BF0DD7">
      <w:pPr>
        <w:spacing w:line="360" w:lineRule="auto"/>
        <w:ind w:left="348"/>
      </w:pPr>
    </w:p>
    <w:p w14:paraId="3292BC19" w14:textId="77777777" w:rsidR="00F334BB" w:rsidRPr="00BF0DD7" w:rsidRDefault="00000000" w:rsidP="00BF0DD7">
      <w:pPr>
        <w:pStyle w:val="Ttulo2"/>
        <w:spacing w:before="0" w:after="0" w:line="360" w:lineRule="auto"/>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Actividad dirigida:</w:t>
      </w:r>
    </w:p>
    <w:p w14:paraId="4246CC58" w14:textId="77777777" w:rsidR="00F334BB" w:rsidRDefault="00F334BB" w:rsidP="00BF0DD7">
      <w:pPr>
        <w:spacing w:line="360" w:lineRule="auto"/>
        <w:ind w:left="348"/>
      </w:pPr>
    </w:p>
    <w:p w14:paraId="311A2DD4" w14:textId="77777777" w:rsidR="00F334BB" w:rsidRDefault="00F334BB" w:rsidP="00BF0DD7">
      <w:pPr>
        <w:spacing w:line="360" w:lineRule="auto"/>
      </w:pPr>
    </w:p>
    <w:p w14:paraId="545CDA08" w14:textId="77777777" w:rsidR="00F334BB" w:rsidRDefault="00000000" w:rsidP="00BF0DD7">
      <w:pPr>
        <w:spacing w:before="120" w:line="360" w:lineRule="auto"/>
        <w:rPr>
          <w:b/>
        </w:rPr>
      </w:pPr>
      <w:r>
        <w:br w:type="page"/>
      </w:r>
    </w:p>
    <w:p w14:paraId="092551B5" w14:textId="77777777" w:rsidR="00F334BB" w:rsidRPr="00BF0DD7" w:rsidRDefault="00000000" w:rsidP="00BF0DD7">
      <w:pPr>
        <w:spacing w:before="120" w:line="360" w:lineRule="auto"/>
        <w:rPr>
          <w:rFonts w:asciiTheme="minorHAnsi" w:hAnsiTheme="minorHAnsi"/>
          <w:b/>
          <w:color w:val="17365D" w:themeColor="text2" w:themeShade="BF"/>
          <w:sz w:val="32"/>
          <w:szCs w:val="32"/>
        </w:rPr>
      </w:pPr>
      <w:r w:rsidRPr="00BF0DD7">
        <w:rPr>
          <w:rFonts w:asciiTheme="minorHAnsi" w:hAnsiTheme="minorHAnsi"/>
          <w:b/>
          <w:color w:val="17365D" w:themeColor="text2" w:themeShade="BF"/>
          <w:sz w:val="32"/>
          <w:szCs w:val="32"/>
        </w:rPr>
        <w:lastRenderedPageBreak/>
        <w:t xml:space="preserve">Ejemplo de práctica supervisada de las tres estrategias: </w:t>
      </w:r>
    </w:p>
    <w:p w14:paraId="0A7D7A2E" w14:textId="7DEAA0DF" w:rsidR="00F334BB" w:rsidRPr="00BF0DD7" w:rsidRDefault="00000000" w:rsidP="00BF0DD7">
      <w:pPr>
        <w:pStyle w:val="Ttulo2"/>
        <w:spacing w:before="0" w:after="0" w:line="360" w:lineRule="auto"/>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Texto o textos</w:t>
      </w:r>
      <w:r w:rsidR="00BF0DD7" w:rsidRPr="00BF0DD7">
        <w:rPr>
          <w:rFonts w:asciiTheme="minorHAnsi" w:hAnsiTheme="minorHAnsi"/>
          <w:color w:val="17365D" w:themeColor="text2" w:themeShade="BF"/>
          <w:sz w:val="26"/>
          <w:szCs w:val="26"/>
        </w:rPr>
        <w:t xml:space="preserve"> </w:t>
      </w:r>
    </w:p>
    <w:p w14:paraId="5439EE01" w14:textId="77777777" w:rsidR="00BF0DD7" w:rsidRPr="00BF0DD7" w:rsidRDefault="00BF0DD7" w:rsidP="00BF0DD7">
      <w:pPr>
        <w:pStyle w:val="Prrafodelista"/>
        <w:numPr>
          <w:ilvl w:val="0"/>
          <w:numId w:val="3"/>
        </w:numPr>
        <w:spacing w:line="360" w:lineRule="auto"/>
        <w:rPr>
          <w:b/>
        </w:rPr>
      </w:pPr>
    </w:p>
    <w:p w14:paraId="0AC4F0C9" w14:textId="77777777" w:rsidR="00F334BB" w:rsidRPr="00BF0DD7" w:rsidRDefault="00000000" w:rsidP="00BF0DD7">
      <w:pPr>
        <w:pStyle w:val="Ttulo2"/>
        <w:spacing w:before="0" w:after="0" w:line="360" w:lineRule="auto"/>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Guion: explicaciones y orientaciones al alumnado.</w:t>
      </w:r>
    </w:p>
    <w:p w14:paraId="3D5A42F1" w14:textId="7693CC7C" w:rsidR="00F334BB" w:rsidRDefault="00000000" w:rsidP="00BF0DD7">
      <w:pPr>
        <w:numPr>
          <w:ilvl w:val="0"/>
          <w:numId w:val="2"/>
        </w:numPr>
        <w:spacing w:line="360" w:lineRule="auto"/>
      </w:pPr>
      <w:r w:rsidRPr="00BF0DD7">
        <w:rPr>
          <w:b/>
          <w:bCs/>
        </w:rPr>
        <w:t>Ejemplo</w:t>
      </w:r>
      <w:r>
        <w:t>:</w:t>
      </w:r>
      <w:r>
        <w:br/>
        <w:t xml:space="preserve">En esta sesión vamos a trabajar el texto… </w:t>
      </w:r>
      <w:r>
        <w:br/>
        <w:t>aplicando las tres estrategias que hemos practicado: …</w:t>
      </w:r>
      <w:r>
        <w:br/>
        <w:t>Para ello, es conveniente que sigáis estos pasos…</w:t>
      </w:r>
    </w:p>
    <w:p w14:paraId="4AC6E061" w14:textId="77777777" w:rsidR="00F334BB" w:rsidRPr="00BF0DD7" w:rsidRDefault="00000000" w:rsidP="00BF0DD7">
      <w:pPr>
        <w:pStyle w:val="Ttulo2"/>
        <w:spacing w:before="0" w:after="0" w:line="360" w:lineRule="auto"/>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Actividades de trabajo (preguntas y ejercicios)</w:t>
      </w:r>
    </w:p>
    <w:p w14:paraId="316B0336" w14:textId="76A8DEBF" w:rsidR="00F334BB" w:rsidRPr="00BF0DD7" w:rsidRDefault="00000000" w:rsidP="00BF0DD7">
      <w:pPr>
        <w:numPr>
          <w:ilvl w:val="0"/>
          <w:numId w:val="2"/>
        </w:numPr>
        <w:spacing w:line="360" w:lineRule="auto"/>
        <w:rPr>
          <w:b/>
        </w:rPr>
      </w:pPr>
      <w:r w:rsidRPr="00BF0DD7">
        <w:rPr>
          <w:b/>
          <w:bCs/>
        </w:rPr>
        <w:t>Ejemplos</w:t>
      </w:r>
      <w:r>
        <w:t>:</w:t>
      </w:r>
      <w:r>
        <w:br/>
        <w:t>Antes de leer el texto completa la tabla X, indicando…</w:t>
      </w:r>
      <w:r>
        <w:br/>
        <w:t>Mientras lees el texto, detente tras cada párrafo y contesta…</w:t>
      </w:r>
      <w:r>
        <w:br/>
        <w:t>Tras la lectura del texto prepara…</w:t>
      </w:r>
      <w:r>
        <w:br/>
        <w:t>Contesta a las siguientes preguntas…</w:t>
      </w:r>
      <w:r>
        <w:br/>
        <w:t>Comparte con tu grupo el resultado de…</w:t>
      </w:r>
    </w:p>
    <w:p w14:paraId="7166F486" w14:textId="77777777" w:rsidR="00F334BB" w:rsidRPr="00BF0DD7" w:rsidRDefault="00000000" w:rsidP="00BF0DD7">
      <w:pPr>
        <w:pStyle w:val="Ttulo2"/>
        <w:spacing w:before="0" w:after="0" w:line="360" w:lineRule="auto"/>
        <w:rPr>
          <w:rFonts w:asciiTheme="minorHAnsi" w:hAnsiTheme="minorHAnsi"/>
          <w:color w:val="17365D" w:themeColor="text2" w:themeShade="BF"/>
          <w:sz w:val="26"/>
          <w:szCs w:val="26"/>
        </w:rPr>
      </w:pPr>
      <w:r w:rsidRPr="00BF0DD7">
        <w:rPr>
          <w:rFonts w:asciiTheme="minorHAnsi" w:hAnsiTheme="minorHAnsi"/>
          <w:color w:val="17365D" w:themeColor="text2" w:themeShade="BF"/>
          <w:sz w:val="26"/>
          <w:szCs w:val="26"/>
        </w:rPr>
        <w:t>Materiales complementarios (recordatorios, tarjetas, plantillas, etc.)</w:t>
      </w:r>
    </w:p>
    <w:p w14:paraId="15BFA494" w14:textId="77777777" w:rsidR="00F334BB" w:rsidRDefault="00000000" w:rsidP="00BF0DD7">
      <w:pPr>
        <w:numPr>
          <w:ilvl w:val="0"/>
          <w:numId w:val="2"/>
        </w:numPr>
        <w:spacing w:line="360" w:lineRule="auto"/>
      </w:pPr>
      <w:r w:rsidRPr="00BF0DD7">
        <w:rPr>
          <w:b/>
          <w:bCs/>
        </w:rPr>
        <w:t>Ejemplos</w:t>
      </w:r>
      <w:r>
        <w:t>:</w:t>
      </w:r>
      <w:r>
        <w:br/>
        <w:t>· Recordatorio o póster con los pasos de alguna de las estrategias.</w:t>
      </w:r>
      <w:r>
        <w:br/>
        <w:t>· Plantilla para anotar los resultados de la aplicación de alguna estrategia.</w:t>
      </w:r>
      <w:r>
        <w:br/>
        <w:t>· Listado con preguntas clave para poner en marcha una estrategia.</w:t>
      </w:r>
      <w:r>
        <w:br/>
      </w:r>
    </w:p>
    <w:p w14:paraId="74198AD1" w14:textId="77777777" w:rsidR="00F334BB" w:rsidRDefault="00F334BB" w:rsidP="00BF0DD7">
      <w:pPr>
        <w:spacing w:line="360" w:lineRule="auto"/>
      </w:pPr>
    </w:p>
    <w:sectPr w:rsidR="00F334BB" w:rsidSect="007814E5">
      <w:headerReference w:type="first" r:id="rId14"/>
      <w:pgSz w:w="11906" w:h="16838"/>
      <w:pgMar w:top="1417" w:right="1701" w:bottom="1417" w:left="1701" w:header="708" w:footer="708"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86AA8" w14:textId="77777777" w:rsidR="00BB5BAA" w:rsidRDefault="00BB5BAA" w:rsidP="007814E5">
      <w:r>
        <w:separator/>
      </w:r>
    </w:p>
  </w:endnote>
  <w:endnote w:type="continuationSeparator" w:id="0">
    <w:p w14:paraId="48EE8691" w14:textId="77777777" w:rsidR="00BB5BAA" w:rsidRDefault="00BB5BAA" w:rsidP="007814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panose1 w:val="020B0604020202020204"/>
    <w:charset w:val="00"/>
    <w:family w:val="auto"/>
    <w:pitch w:val="default"/>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295D86" w14:textId="77777777" w:rsidR="00BB5BAA" w:rsidRDefault="00BB5BAA" w:rsidP="007814E5">
      <w:r>
        <w:separator/>
      </w:r>
    </w:p>
  </w:footnote>
  <w:footnote w:type="continuationSeparator" w:id="0">
    <w:p w14:paraId="396885A6" w14:textId="77777777" w:rsidR="00BB5BAA" w:rsidRDefault="00BB5BAA" w:rsidP="007814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8780F" w14:textId="77777777" w:rsidR="007814E5" w:rsidRPr="007814E5" w:rsidRDefault="007814E5" w:rsidP="007814E5">
    <w:pPr>
      <w:rPr>
        <w:b/>
      </w:rPr>
    </w:pPr>
    <w:r>
      <w:rPr>
        <w:b/>
      </w:rPr>
      <w:t>Nombre y apellidos:</w:t>
    </w:r>
    <w:r>
      <w:br/>
    </w:r>
    <w:r>
      <w:rPr>
        <w:b/>
      </w:rPr>
      <w:t>Licencia Atribución-</w:t>
    </w:r>
    <w:proofErr w:type="spellStart"/>
    <w:r>
      <w:rPr>
        <w:b/>
      </w:rPr>
      <w:t>CompartirIgual</w:t>
    </w:r>
    <w:proofErr w:type="spellEnd"/>
    <w:r>
      <w:rPr>
        <w:b/>
      </w:rPr>
      <w:t xml:space="preserve"> 4.0 Internacional (CC BY-SA 4.0)</w:t>
    </w:r>
  </w:p>
  <w:p w14:paraId="6B728980" w14:textId="77777777" w:rsidR="007814E5" w:rsidRPr="00A22EF6" w:rsidRDefault="007814E5" w:rsidP="007814E5">
    <w:pPr>
      <w:rPr>
        <w:b/>
      </w:rPr>
    </w:pPr>
    <w:r>
      <w:rPr>
        <w:b/>
      </w:rPr>
      <w:t>Contexto</w:t>
    </w:r>
    <w:r>
      <w:t>: Etapa/Nivel/Curso/Materia/Área/Ámbito</w:t>
    </w:r>
  </w:p>
  <w:p w14:paraId="0E2577EF" w14:textId="77777777" w:rsidR="007814E5" w:rsidRDefault="007814E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557767"/>
    <w:multiLevelType w:val="hybridMultilevel"/>
    <w:tmpl w:val="F67EF09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431007C4"/>
    <w:multiLevelType w:val="multilevel"/>
    <w:tmpl w:val="395042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44373201"/>
    <w:multiLevelType w:val="hybridMultilevel"/>
    <w:tmpl w:val="12F8342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 w15:restartNumberingAfterBreak="0">
    <w:nsid w:val="6CBE01EF"/>
    <w:multiLevelType w:val="multilevel"/>
    <w:tmpl w:val="AB182C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415438274">
    <w:abstractNumId w:val="3"/>
  </w:num>
  <w:num w:numId="2" w16cid:durableId="1339427019">
    <w:abstractNumId w:val="1"/>
  </w:num>
  <w:num w:numId="3" w16cid:durableId="890310961">
    <w:abstractNumId w:val="2"/>
  </w:num>
  <w:num w:numId="4" w16cid:durableId="7260735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9"/>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34BB"/>
    <w:rsid w:val="00406FEE"/>
    <w:rsid w:val="007814E5"/>
    <w:rsid w:val="00884F67"/>
    <w:rsid w:val="00994049"/>
    <w:rsid w:val="00B95EFE"/>
    <w:rsid w:val="00BB5BAA"/>
    <w:rsid w:val="00BF0DD7"/>
    <w:rsid w:val="00F334B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F778A1"/>
  <w15:docId w15:val="{00205D26-92AB-CD40-A57D-385424DE6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s-ES"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character" w:styleId="Hipervnculo">
    <w:name w:val="Hyperlink"/>
    <w:basedOn w:val="Fuentedeprrafopredeter"/>
    <w:uiPriority w:val="99"/>
    <w:unhideWhenUsed/>
    <w:rsid w:val="007814E5"/>
    <w:rPr>
      <w:color w:val="0000FF" w:themeColor="hyperlink"/>
      <w:u w:val="single"/>
    </w:rPr>
  </w:style>
  <w:style w:type="character" w:styleId="Mencinsinresolver">
    <w:name w:val="Unresolved Mention"/>
    <w:basedOn w:val="Fuentedeprrafopredeter"/>
    <w:uiPriority w:val="99"/>
    <w:semiHidden/>
    <w:unhideWhenUsed/>
    <w:rsid w:val="007814E5"/>
    <w:rPr>
      <w:color w:val="605E5C"/>
      <w:shd w:val="clear" w:color="auto" w:fill="E1DFDD"/>
    </w:rPr>
  </w:style>
  <w:style w:type="paragraph" w:styleId="Encabezado">
    <w:name w:val="header"/>
    <w:basedOn w:val="Normal"/>
    <w:link w:val="EncabezadoCar"/>
    <w:uiPriority w:val="99"/>
    <w:unhideWhenUsed/>
    <w:rsid w:val="007814E5"/>
    <w:pPr>
      <w:tabs>
        <w:tab w:val="center" w:pos="4252"/>
        <w:tab w:val="right" w:pos="8504"/>
      </w:tabs>
    </w:pPr>
  </w:style>
  <w:style w:type="character" w:customStyle="1" w:styleId="EncabezadoCar">
    <w:name w:val="Encabezado Car"/>
    <w:basedOn w:val="Fuentedeprrafopredeter"/>
    <w:link w:val="Encabezado"/>
    <w:uiPriority w:val="99"/>
    <w:rsid w:val="007814E5"/>
  </w:style>
  <w:style w:type="paragraph" w:styleId="Piedepgina">
    <w:name w:val="footer"/>
    <w:basedOn w:val="Normal"/>
    <w:link w:val="PiedepginaCar"/>
    <w:uiPriority w:val="99"/>
    <w:unhideWhenUsed/>
    <w:rsid w:val="007814E5"/>
    <w:pPr>
      <w:tabs>
        <w:tab w:val="center" w:pos="4252"/>
        <w:tab w:val="right" w:pos="8504"/>
      </w:tabs>
    </w:pPr>
  </w:style>
  <w:style w:type="character" w:customStyle="1" w:styleId="PiedepginaCar">
    <w:name w:val="Pie de página Car"/>
    <w:basedOn w:val="Fuentedeprrafopredeter"/>
    <w:link w:val="Piedepgina"/>
    <w:uiPriority w:val="99"/>
    <w:rsid w:val="007814E5"/>
  </w:style>
  <w:style w:type="paragraph" w:styleId="Prrafodelista">
    <w:name w:val="List Paragraph"/>
    <w:basedOn w:val="Normal"/>
    <w:uiPriority w:val="34"/>
    <w:qFormat/>
    <w:rsid w:val="00BF0D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formacion.intef.es/autores/pluginfile.php/367/mod_assign/intro/Descripci&#243;n%20textual%20de%20la%20imagen%20%28ajedrez%29%20actividad%204.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elejandria.com/libro/ajedrez-y-su-ensenanza-libro-de-aperturas/varios-autores/159"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formacion.intef.es/autores/pluginfile.php/367/mod_assign/intro/Descripci&#243;n%20textual%20de%20la%20imagen%20actividad%204.html" TargetMode="External"/><Relationship Id="rId4" Type="http://schemas.openxmlformats.org/officeDocument/2006/relationships/settings" Target="settings.xml"/><Relationship Id="rId9" Type="http://schemas.openxmlformats.org/officeDocument/2006/relationships/hyperlink" Target="https://www.elejandria.com/libro/lenguaje-musical-ii/penalver-vilar-jose-maria/158"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B407BC-33F0-6F45-A938-7D8C7E6A45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5</Pages>
  <Words>675</Words>
  <Characters>3714</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CARLOS TEJERO DÍEZ</cp:lastModifiedBy>
  <cp:revision>5</cp:revision>
  <dcterms:created xsi:type="dcterms:W3CDTF">2023-06-17T05:48:00Z</dcterms:created>
  <dcterms:modified xsi:type="dcterms:W3CDTF">2023-06-17T06:53:00Z</dcterms:modified>
</cp:coreProperties>
</file>