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FICHA DE PROYECTO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Definición: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Competencias: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Nivel académico: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Número de alumnos/as: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Departamentos o profesorado implicado: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Otros actores implicados: 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Duración: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 sesiones totales (1 sesión es de 50 minutos):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 sesiones por fase: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Investigar: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Enfocar: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Prototipar y testar: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Desarrollar y realizar: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Presentar: 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566.9291338582677" w:firstLine="0"/>
        <w:rPr/>
      </w:pPr>
      <w:r w:rsidDel="00000000" w:rsidR="00000000" w:rsidRPr="00000000">
        <w:rPr>
          <w:b w:val="1"/>
          <w:rtl w:val="0"/>
        </w:rPr>
        <w:t xml:space="preserve">ESCALETA DE TIEMPOS: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Descripción de las sesiones, sus contenidos y herramientas: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990"/>
        <w:gridCol w:w="990"/>
        <w:gridCol w:w="2385"/>
        <w:gridCol w:w="2700"/>
        <w:gridCol w:w="2535"/>
        <w:tblGridChange w:id="0">
          <w:tblGrid>
            <w:gridCol w:w="780"/>
            <w:gridCol w:w="990"/>
            <w:gridCol w:w="990"/>
            <w:gridCol w:w="2385"/>
            <w:gridCol w:w="2700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HERRAMIENTAS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RESULTADO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COMENTARIOS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INTRODUCCIÓN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INVESTIGAR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ENFOCAR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PROTOTIPAR Y TESTAR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DESARROLLAR Y REALIZAR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Exposición, comunicación de los resultados: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